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DF" w:rsidRPr="006F701E" w:rsidRDefault="006F701E" w:rsidP="006F701E">
      <w:pPr>
        <w:pStyle w:val="Title"/>
        <w:jc w:val="center"/>
        <w:rPr>
          <w:rFonts w:ascii="Times New Roman" w:eastAsia="Calibri Light" w:hAnsi="Times New Roman" w:cs="Times New Roman"/>
          <w:b/>
          <w:bCs/>
          <w:color w:val="auto"/>
          <w:sz w:val="72"/>
          <w:szCs w:val="72"/>
          <w:lang w:val="hr-HR"/>
        </w:rPr>
      </w:pPr>
      <w:r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>P</w:t>
      </w:r>
      <w:r w:rsidRPr="006F701E"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 xml:space="preserve">redmet: </w:t>
      </w:r>
      <w:r w:rsidRPr="006F701E">
        <w:rPr>
          <w:rFonts w:ascii="Times New Roman" w:eastAsia="Calibri Light" w:hAnsi="Times New Roman" w:cs="Times New Roman"/>
          <w:b/>
          <w:bCs/>
          <w:caps w:val="0"/>
          <w:color w:val="auto"/>
          <w:sz w:val="72"/>
          <w:szCs w:val="72"/>
          <w:lang w:val="hr-HR"/>
        </w:rPr>
        <w:t>biologija</w:t>
      </w:r>
    </w:p>
    <w:p w:rsidR="006F701E" w:rsidRPr="00C33CCD" w:rsidRDefault="006F701E" w:rsidP="00C33CCD">
      <w:pPr>
        <w:pStyle w:val="Title"/>
        <w:jc w:val="center"/>
        <w:rPr>
          <w:rFonts w:ascii="Times New Roman" w:eastAsia="Calibri Light" w:hAnsi="Times New Roman" w:cs="Times New Roman"/>
          <w:color w:val="auto"/>
          <w:sz w:val="72"/>
          <w:szCs w:val="72"/>
          <w:lang w:val="hr-HR"/>
        </w:rPr>
      </w:pPr>
      <w:r w:rsidRPr="006F701E"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 xml:space="preserve">prijedlog godišnjeg izvedbenog individualiziranog odgojno-obrazovnog kurikuluma za </w:t>
      </w:r>
      <w:r w:rsidRPr="006F701E">
        <w:rPr>
          <w:rFonts w:ascii="Times New Roman" w:eastAsia="Calibri Light" w:hAnsi="Times New Roman" w:cs="Times New Roman"/>
          <w:b/>
          <w:bCs/>
          <w:caps w:val="0"/>
          <w:color w:val="auto"/>
          <w:sz w:val="72"/>
          <w:szCs w:val="72"/>
          <w:lang w:val="hr-HR"/>
        </w:rPr>
        <w:t>8. razred</w:t>
      </w:r>
      <w:r w:rsidRPr="006F701E">
        <w:rPr>
          <w:rFonts w:ascii="Times New Roman" w:eastAsia="Calibri Light" w:hAnsi="Times New Roman" w:cs="Times New Roman"/>
          <w:caps w:val="0"/>
          <w:color w:val="auto"/>
          <w:sz w:val="72"/>
          <w:szCs w:val="72"/>
          <w:lang w:val="hr-HR"/>
        </w:rPr>
        <w:t xml:space="preserve"> </w:t>
      </w:r>
      <w:bookmarkStart w:id="0" w:name="_GoBack"/>
      <w:bookmarkEnd w:id="0"/>
    </w:p>
    <w:p w:rsidR="008363DF" w:rsidRPr="006F701E" w:rsidRDefault="008363DF" w:rsidP="00FC7C84">
      <w:pPr>
        <w:rPr>
          <w:rFonts w:ascii="Times New Roman" w:eastAsia="Calibri Light" w:hAnsi="Times New Roman" w:cs="Times New Roman"/>
          <w:sz w:val="24"/>
          <w:szCs w:val="24"/>
        </w:rPr>
      </w:pPr>
    </w:p>
    <w:tbl>
      <w:tblPr>
        <w:tblStyle w:val="TableGrid"/>
        <w:tblW w:w="13575" w:type="dxa"/>
        <w:tblLayout w:type="fixed"/>
        <w:tblLook w:val="06A0"/>
      </w:tblPr>
      <w:tblGrid>
        <w:gridCol w:w="2655"/>
        <w:gridCol w:w="2556"/>
        <w:gridCol w:w="3834"/>
        <w:gridCol w:w="4530"/>
      </w:tblGrid>
      <w:tr w:rsidR="30C3AC5C" w:rsidRPr="006F701E" w:rsidTr="001E3527">
        <w:tc>
          <w:tcPr>
            <w:tcW w:w="2655" w:type="dxa"/>
            <w:shd w:val="clear" w:color="auto" w:fill="D9E2F3" w:themeFill="accent1" w:themeFillTint="33"/>
          </w:tcPr>
          <w:p w:rsidR="30C3AC5C" w:rsidRPr="006F701E" w:rsidRDefault="30C3AC5C" w:rsidP="30C3AC5C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30C3AC5C" w:rsidRPr="006F701E" w:rsidRDefault="30C3AC5C" w:rsidP="30C3AC5C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30C3AC5C" w:rsidRPr="006F701E" w:rsidRDefault="00B35650" w:rsidP="30C3AC5C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PRIJEDLOG 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H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ISHOD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:rsidR="30C3AC5C" w:rsidRPr="006F701E" w:rsidRDefault="00B35650" w:rsidP="30C3AC5C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PRIJEDLOG 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I POSTUP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AKA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PODRŠKE</w:t>
            </w:r>
          </w:p>
        </w:tc>
      </w:tr>
      <w:tr w:rsidR="30C3AC5C" w:rsidRPr="006F701E" w:rsidTr="001E3527">
        <w:tc>
          <w:tcPr>
            <w:tcW w:w="2655" w:type="dxa"/>
            <w:shd w:val="clear" w:color="auto" w:fill="FFFFFF" w:themeFill="background1"/>
          </w:tcPr>
          <w:p w:rsidR="30C3AC5C" w:rsidRPr="006F701E" w:rsidRDefault="006F701E" w:rsidP="006F701E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1. </w:t>
            </w:r>
            <w:r w:rsidR="00B35650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REGULACIJA STALNOG SASTAVA TJELESNIH TEKUĆINA</w:t>
            </w:r>
          </w:p>
        </w:tc>
        <w:tc>
          <w:tcPr>
            <w:tcW w:w="2556" w:type="dxa"/>
            <w:shd w:val="clear" w:color="auto" w:fill="FFFFFF" w:themeFill="background1"/>
          </w:tcPr>
          <w:p w:rsidR="30C3AC5C" w:rsidRPr="006F701E" w:rsidRDefault="00B35650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Održavanje ravnotežnih uvjeta u organizmu</w:t>
            </w:r>
          </w:p>
          <w:p w:rsidR="001E3979" w:rsidRPr="006F701E" w:rsidRDefault="001E397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6F701E" w:rsidRDefault="00B35650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Reguliraju li živa bića sastav tjelesnih tekućina na jednak način</w:t>
            </w: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E3979" w:rsidRPr="006F701E" w:rsidRDefault="00B35650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Kako očuvati funkciju mokraćnog sustava</w:t>
            </w:r>
          </w:p>
          <w:p w:rsidR="00B35650" w:rsidRPr="006F701E" w:rsidRDefault="00B35650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34589" w:rsidRPr="006F701E" w:rsidRDefault="00934589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B35650" w:rsidRPr="006F701E" w:rsidRDefault="00B35650" w:rsidP="30C3AC5C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30C3AC5C" w:rsidRPr="006F701E" w:rsidRDefault="00C779AF" w:rsidP="00BA480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Istražuje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koliko vode unosi u organizam tijekom dana</w:t>
            </w:r>
          </w:p>
          <w:p w:rsidR="30C3AC5C" w:rsidRPr="006F701E" w:rsidRDefault="00C779AF" w:rsidP="00BA480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="00BA4804"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otpadne tvari s organima koji ih izlučuju iz organizma</w:t>
            </w:r>
          </w:p>
          <w:p w:rsidR="00BA4804" w:rsidRPr="006F701E" w:rsidRDefault="00941D03" w:rsidP="00BA480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</w:t>
            </w:r>
            <w:r w:rsidR="30C3AC5C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av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odi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A4804"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sustave organa koji sudjeluju u regulaciji sastava tjelesnih tekućina</w:t>
            </w:r>
          </w:p>
          <w:p w:rsidR="00BA4804" w:rsidRPr="006F701E" w:rsidRDefault="00BA4804" w:rsidP="00BA480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Imenuje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 dijelove mokraćnog sustava </w:t>
            </w:r>
          </w:p>
          <w:p w:rsidR="00BA4804" w:rsidRPr="006F701E" w:rsidRDefault="00934589" w:rsidP="00934589">
            <w:pPr>
              <w:pStyle w:val="NoSpacing"/>
              <w:numPr>
                <w:ilvl w:val="0"/>
                <w:numId w:val="18"/>
              </w:numPr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BA4804"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repoznaje </w:t>
            </w:r>
            <w:r w:rsidR="00BA4804" w:rsidRPr="006F701E">
              <w:rPr>
                <w:rFonts w:ascii="Times New Roman" w:hAnsi="Times New Roman" w:cs="Times New Roman"/>
                <w:sz w:val="24"/>
                <w:szCs w:val="24"/>
              </w:rPr>
              <w:t>važnost održavanja stalnoga sastava tjelesnih tekućina</w:t>
            </w:r>
            <w:r w:rsidR="00BA4804" w:rsidRPr="006F701E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, </w:t>
            </w:r>
          </w:p>
          <w:p w:rsidR="00BA4804" w:rsidRPr="006F701E" w:rsidRDefault="00934589" w:rsidP="00BA4804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sustav za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izlučivanje tekućine životinja kopnenih staništa, vodenih staništa, algi, gljiva i biljaka</w:t>
            </w:r>
          </w:p>
          <w:p w:rsidR="30C3AC5C" w:rsidRPr="006F701E" w:rsidRDefault="00934589" w:rsidP="00934589">
            <w:pPr>
              <w:pStyle w:val="NoSpacing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Povezuje životne navike i rizične čimbenike s razvojem bolesti ukazujući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važnost prevencije.</w:t>
            </w:r>
          </w:p>
        </w:tc>
        <w:tc>
          <w:tcPr>
            <w:tcW w:w="4530" w:type="dxa"/>
            <w:shd w:val="clear" w:color="auto" w:fill="FFFFFF" w:themeFill="background1"/>
          </w:tcPr>
          <w:p w:rsidR="001E3527" w:rsidRPr="006F701E" w:rsidRDefault="001E3527" w:rsidP="001E35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 odgojno-obrazovne ishode i metode s mogućnostima i sposobnostima učenika.</w:t>
            </w:r>
          </w:p>
          <w:p w:rsidR="001E3527" w:rsidRPr="006F701E" w:rsidRDefault="001E3527" w:rsidP="001E35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527" w:rsidRPr="006F701E" w:rsidRDefault="001E3527" w:rsidP="001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1E3527" w:rsidRPr="006F701E" w:rsidRDefault="001E3527" w:rsidP="001E3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1E3527" w:rsidRPr="006F701E" w:rsidRDefault="001E3527" w:rsidP="001E3527">
            <w:pPr>
              <w:pStyle w:val="Default"/>
              <w:jc w:val="both"/>
            </w:pPr>
          </w:p>
          <w:p w:rsidR="001E3527" w:rsidRPr="006F701E" w:rsidRDefault="001E3527" w:rsidP="001E3527">
            <w:pPr>
              <w:pStyle w:val="Default"/>
              <w:jc w:val="both"/>
            </w:pPr>
            <w:r w:rsidRPr="006F701E">
              <w:lastRenderedPageBreak/>
              <w:t xml:space="preserve">Primjenjivati jednostavne metode provjeravanja uz prethodno prikazani primjer riješenog zadatka. </w:t>
            </w:r>
          </w:p>
          <w:p w:rsidR="001E3527" w:rsidRPr="006F701E" w:rsidRDefault="001E3527" w:rsidP="001E3527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1E3527" w:rsidRPr="006F701E" w:rsidRDefault="001E3527" w:rsidP="001E3527">
            <w:pPr>
              <w:pStyle w:val="Default"/>
              <w:jc w:val="both"/>
            </w:pPr>
          </w:p>
          <w:p w:rsidR="00DF3B49" w:rsidRPr="006F701E" w:rsidRDefault="00DF3B49" w:rsidP="00DF3B49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30C3AC5C" w:rsidRPr="006F701E" w:rsidRDefault="30C3AC5C" w:rsidP="001E3527">
            <w:pPr>
              <w:spacing w:after="160" w:line="288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169"/>
        <w:tblW w:w="13575" w:type="dxa"/>
        <w:tblLook w:val="06A0"/>
      </w:tblPr>
      <w:tblGrid>
        <w:gridCol w:w="2655"/>
        <w:gridCol w:w="2556"/>
        <w:gridCol w:w="3834"/>
        <w:gridCol w:w="4530"/>
      </w:tblGrid>
      <w:tr w:rsidR="005378D8" w:rsidRPr="006F701E" w:rsidTr="00F24AA7">
        <w:tc>
          <w:tcPr>
            <w:tcW w:w="2655" w:type="dxa"/>
            <w:shd w:val="clear" w:color="auto" w:fill="D9E2F3" w:themeFill="accent1" w:themeFillTint="33"/>
          </w:tcPr>
          <w:p w:rsidR="005378D8" w:rsidRPr="006F701E" w:rsidRDefault="005378D8" w:rsidP="005378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5378D8" w:rsidRPr="006F701E" w:rsidRDefault="005378D8" w:rsidP="005378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5378D8" w:rsidRPr="006F701E" w:rsidRDefault="005378D8" w:rsidP="005378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:rsidR="005378D8" w:rsidRPr="006F701E" w:rsidRDefault="005378D8" w:rsidP="005378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046A0B" w:rsidRPr="006F701E" w:rsidTr="00F24AA7">
        <w:tc>
          <w:tcPr>
            <w:tcW w:w="2655" w:type="dxa"/>
            <w:vMerge w:val="restart"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2. RAST, RAZVOJ I RAZMNOŽAVANJE</w:t>
            </w:r>
          </w:p>
        </w:tc>
        <w:tc>
          <w:tcPr>
            <w:tcW w:w="2556" w:type="dxa"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Živa bića rastu, razvijaju se i razmnožavaju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046A0B" w:rsidRPr="006F701E" w:rsidRDefault="00046A0B" w:rsidP="005378D8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5378D8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Imenuje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proces kojim se tjelesne stanice dijele i omogućuju rast mnogostaničnim organizmima</w:t>
            </w:r>
          </w:p>
          <w:p w:rsidR="00046A0B" w:rsidRPr="006F701E" w:rsidRDefault="00046A0B" w:rsidP="005378D8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proces rasta i razvoja organizama</w:t>
            </w: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046A0B" w:rsidRPr="006F701E" w:rsidRDefault="00046A0B" w:rsidP="005378D8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Povezuje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odnos gen – molekula DNA – kromosom</w:t>
            </w:r>
          </w:p>
          <w:p w:rsidR="00D95C82" w:rsidRPr="006F701E" w:rsidRDefault="00D95C82" w:rsidP="005378D8">
            <w:pPr>
              <w:pStyle w:val="ListParagraph"/>
              <w:numPr>
                <w:ilvl w:val="0"/>
                <w:numId w:val="1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obnovu izgubljenih dijelova tijela u nekih organizama</w:t>
            </w:r>
          </w:p>
          <w:p w:rsidR="00046A0B" w:rsidRPr="006F701E" w:rsidRDefault="00046A0B" w:rsidP="00D95C82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 w:val="restart"/>
            <w:shd w:val="clear" w:color="auto" w:fill="FFFFFF" w:themeFill="background1"/>
          </w:tcPr>
          <w:p w:rsidR="00046A0B" w:rsidRPr="006F701E" w:rsidRDefault="00046A0B" w:rsidP="00F24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046A0B" w:rsidRPr="006F701E" w:rsidRDefault="00046A0B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0B" w:rsidRPr="006F701E" w:rsidRDefault="00046A0B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046A0B" w:rsidRPr="006F701E" w:rsidRDefault="00046A0B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A0B" w:rsidRPr="006F701E" w:rsidRDefault="00046A0B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046A0B" w:rsidRPr="006F701E" w:rsidRDefault="00046A0B" w:rsidP="00F24AA7">
            <w:pPr>
              <w:pStyle w:val="Default"/>
              <w:jc w:val="both"/>
            </w:pPr>
          </w:p>
          <w:p w:rsidR="00046A0B" w:rsidRPr="006F701E" w:rsidRDefault="00046A0B" w:rsidP="00F24AA7">
            <w:pPr>
              <w:pStyle w:val="Default"/>
              <w:jc w:val="both"/>
            </w:pPr>
          </w:p>
          <w:p w:rsidR="00046A0B" w:rsidRPr="006F701E" w:rsidRDefault="00046A0B" w:rsidP="00F24AA7">
            <w:pPr>
              <w:pStyle w:val="Default"/>
              <w:jc w:val="both"/>
            </w:pPr>
          </w:p>
          <w:p w:rsidR="00046A0B" w:rsidRPr="006F701E" w:rsidRDefault="00046A0B" w:rsidP="00F24AA7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046A0B" w:rsidRPr="006F701E" w:rsidRDefault="00046A0B" w:rsidP="00F24AA7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046A0B" w:rsidRPr="006F701E" w:rsidRDefault="00046A0B" w:rsidP="00FC7C84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FC7C84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FC7C84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F24AA7">
            <w:pPr>
              <w:pStyle w:val="ListParagraph"/>
              <w:spacing w:after="160" w:line="288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46A0B" w:rsidRPr="006F701E" w:rsidTr="00F24AA7">
        <w:tc>
          <w:tcPr>
            <w:tcW w:w="2655" w:type="dxa"/>
            <w:vMerge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naš životni ciklus (Muški spolni organi)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naš životni ciklus (Ženski spolni organi)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naš životni ciklus (Nastanak spolnih stanica)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Kakav je naš životni ciklus (Menstrualni ciklus i oplodnja)</w:t>
            </w: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D5948" w:rsidRPr="006F701E" w:rsidRDefault="001D5948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D5948" w:rsidRPr="006F701E" w:rsidRDefault="001D5948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D5948" w:rsidRPr="006F701E" w:rsidRDefault="001D5948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D5948" w:rsidRPr="006F701E" w:rsidRDefault="001D5948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naš životni ciklus (Životna razdoblja čovjeka)</w:t>
            </w:r>
          </w:p>
          <w:p w:rsidR="00046A0B" w:rsidRPr="006F701E" w:rsidRDefault="00046A0B" w:rsidP="005378D8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046A0B" w:rsidRPr="006F701E" w:rsidRDefault="00D95C82" w:rsidP="00FC7C84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Imenuje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organe muškog i ženskog spolnog sustava</w:t>
            </w:r>
          </w:p>
          <w:p w:rsidR="006C138E" w:rsidRPr="006F701E" w:rsidRDefault="006C138E" w:rsidP="006C138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numPr>
                <w:ilvl w:val="0"/>
                <w:numId w:val="23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mitozu od mejoze</w:t>
            </w:r>
          </w:p>
          <w:p w:rsidR="006C138E" w:rsidRPr="006F701E" w:rsidRDefault="006C138E" w:rsidP="006C138E">
            <w:pPr>
              <w:pStyle w:val="ListParagraph"/>
              <w:numPr>
                <w:ilvl w:val="0"/>
                <w:numId w:val="23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Uspoređuje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tjelesne i spolne stanice u čovjeka</w:t>
            </w: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D95C82" w:rsidRPr="006F701E" w:rsidRDefault="006C138E" w:rsidP="00FC7C84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Opisuje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što je menstrualni ciklus</w:t>
            </w:r>
          </w:p>
          <w:p w:rsidR="006C138E" w:rsidRPr="006F701E" w:rsidRDefault="006C138E" w:rsidP="00FC7C84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proces oplodnje</w:t>
            </w:r>
          </w:p>
          <w:p w:rsidR="001D5948" w:rsidRPr="006F701E" w:rsidRDefault="001D5948" w:rsidP="00FC7C84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Povezuje menstruacijski ciklus s oplodnjo i trudnoćom</w:t>
            </w:r>
          </w:p>
          <w:p w:rsidR="001D5948" w:rsidRPr="006F701E" w:rsidRDefault="001D5948" w:rsidP="00FC7C84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važnost brige o spolnome zdravlju</w:t>
            </w:r>
          </w:p>
          <w:p w:rsidR="006C138E" w:rsidRPr="006F701E" w:rsidRDefault="006C138E" w:rsidP="006C138E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6C138E" w:rsidRPr="006F701E" w:rsidRDefault="006C138E" w:rsidP="006C138E">
            <w:pPr>
              <w:pStyle w:val="ListParagraph"/>
              <w:numPr>
                <w:ilvl w:val="0"/>
                <w:numId w:val="2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životna razdoblja čovjeka</w:t>
            </w:r>
          </w:p>
          <w:p w:rsidR="00046A0B" w:rsidRPr="006F701E" w:rsidRDefault="00046A0B" w:rsidP="006C138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vMerge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0B" w:rsidRPr="006F701E" w:rsidTr="00F24AA7">
        <w:tc>
          <w:tcPr>
            <w:tcW w:w="2655" w:type="dxa"/>
            <w:vMerge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nastaju naši potomci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nastaju naši potomci (Jedan ili više)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nastaju naši potomci (Briga o spolnom sustavu)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D5948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046A0B" w:rsidRPr="006F701E" w:rsidRDefault="001D5948" w:rsidP="006C138E">
            <w:pPr>
              <w:pStyle w:val="ListParagraph"/>
              <w:numPr>
                <w:ilvl w:val="0"/>
                <w:numId w:val="2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nasljeđivanje spola u čovjeka razlikujući tjelesne i spolne kromosome</w:t>
            </w:r>
          </w:p>
          <w:p w:rsidR="001D5948" w:rsidRPr="006F701E" w:rsidRDefault="001D5948" w:rsidP="006C138E">
            <w:pPr>
              <w:pStyle w:val="ListParagraph"/>
              <w:numPr>
                <w:ilvl w:val="0"/>
                <w:numId w:val="22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Povezuje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mitozu/mejozu s nastankom tjelesnih/spolnih stanica</w:t>
            </w:r>
          </w:p>
        </w:tc>
        <w:tc>
          <w:tcPr>
            <w:tcW w:w="4530" w:type="dxa"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A0B" w:rsidRPr="006F701E" w:rsidTr="00F24AA7">
        <w:tc>
          <w:tcPr>
            <w:tcW w:w="2655" w:type="dxa"/>
            <w:vMerge/>
            <w:shd w:val="clear" w:color="auto" w:fill="FFFFFF" w:themeFill="background1"/>
          </w:tcPr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Razmnožavaju li se sva živa bića jednako (Razmnožavanje u kralježnjaka)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Razmnožavaju li se sva živa bića jednako (Razmnožavanje u beskralježnjaka)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razmnožavaju biljke, alge i gljive (Razmnožavanje u kritosjemenjača I)</w:t>
            </w: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razmnožavaju biljke, alge i gljive (Razmnožavanje u kritosjemenjača II)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83AED" w:rsidRPr="006F701E" w:rsidRDefault="00283AED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razmnožavaju biljke, alge i gljive (Razmnožavanje u golosjemenjača)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Kako se razmnožavaju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biljke, alge i gljive (Razmnožavanje u ostalih biljaka)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se razmnožavaju biljke, alge i gljive (Razmnožavanje u ostalih organizama)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  <w:t>1. pisana provjera znanja</w:t>
            </w:r>
          </w:p>
          <w:p w:rsidR="00046A0B" w:rsidRPr="006F701E" w:rsidRDefault="00046A0B" w:rsidP="000B00E4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C205E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046A0B" w:rsidRPr="006F701E" w:rsidRDefault="00FD7271" w:rsidP="00FD7271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Objašnjava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životni ciklus organizma na primjerima žabe i kukca</w:t>
            </w:r>
          </w:p>
          <w:p w:rsidR="00FD7271" w:rsidRPr="006F701E" w:rsidRDefault="00FD7271" w:rsidP="00FD7271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različite oblike 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lastRenderedPageBreak/>
              <w:t>ponašanja tijekom razmnožavanja</w:t>
            </w:r>
          </w:p>
          <w:p w:rsidR="00FD7271" w:rsidRPr="006F701E" w:rsidRDefault="00FD7271" w:rsidP="00FD7271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prilagodbe za razmnožavanje</w:t>
            </w:r>
          </w:p>
          <w:p w:rsidR="00FD7271" w:rsidRPr="006F701E" w:rsidRDefault="00FD7271" w:rsidP="00FD727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D7271" w:rsidRPr="006F701E" w:rsidRDefault="00FD7271" w:rsidP="00FD727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D7271" w:rsidRPr="006F701E" w:rsidRDefault="00FD7271" w:rsidP="00FD727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D7271" w:rsidRPr="006F701E" w:rsidRDefault="00FD7271" w:rsidP="00FD7271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podjelu sjemenjača na kritosjemenjače i golosjemenjače</w:t>
            </w:r>
          </w:p>
          <w:p w:rsidR="00FD7271" w:rsidRPr="006F701E" w:rsidRDefault="00FD7271" w:rsidP="00FD7271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Uspoređuje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načine oprašivanja kritosjemenjača u odnosu n</w:t>
            </w:r>
            <w:r w:rsidR="0011670D"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a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golosjemenjače</w:t>
            </w: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283AED" w:rsidRPr="006F701E" w:rsidRDefault="00283AE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različite oblike  ponašanja tijekom razmnožavanja</w:t>
            </w:r>
          </w:p>
          <w:p w:rsidR="0011670D" w:rsidRPr="006F701E" w:rsidRDefault="0011670D" w:rsidP="0011670D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prilagodbe za razmnožavanje</w:t>
            </w: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>različite oblike  ponašanja tijekom razmnožavanja</w:t>
            </w:r>
          </w:p>
          <w:p w:rsidR="0011670D" w:rsidRPr="006F701E" w:rsidRDefault="0011670D" w:rsidP="0011670D">
            <w:pPr>
              <w:pStyle w:val="ListParagraph"/>
              <w:numPr>
                <w:ilvl w:val="0"/>
                <w:numId w:val="25"/>
              </w:num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  <w:t xml:space="preserve"> prilagodbe za razmnožavanje</w:t>
            </w: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11670D" w:rsidRPr="006F701E" w:rsidRDefault="0011670D" w:rsidP="0011670D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:rsidR="00283AED" w:rsidRPr="006F701E" w:rsidRDefault="00283AED" w:rsidP="00283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 odgojno-obrazovne ishode i metode s mogućnostima i sposobnostima učenika.</w:t>
            </w: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Učeniku omogućiti mjesto u razredu tako da je moguće primjereno uključivanje u rad, praćenje učenikove aktivnosti i samostalnog rada te kontrola uratka.</w:t>
            </w: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283AED" w:rsidRPr="006F701E" w:rsidRDefault="00283AED" w:rsidP="00283AED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283AED" w:rsidRPr="006F701E" w:rsidRDefault="00283AED" w:rsidP="00283AED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46A0B" w:rsidRPr="006F701E" w:rsidRDefault="00046A0B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 odgojno-obrazovne ishode i metode s mogućnostima i sposobnostima učenika.</w:t>
            </w: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Učeniku omogućiti mjesto u razredu tako da je moguće primjereno uključivanje u rad, praćenje učenikove aktivnosti i samostalnog rada te kontrola uratka.</w:t>
            </w: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AED" w:rsidRPr="006F701E" w:rsidRDefault="00283AED" w:rsidP="0028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</w:p>
          <w:p w:rsidR="00283AED" w:rsidRPr="006F701E" w:rsidRDefault="00283AED" w:rsidP="00283AED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283AED" w:rsidRPr="006F701E" w:rsidRDefault="00283AED" w:rsidP="00283AED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283AED" w:rsidRPr="006F701E" w:rsidRDefault="00283AED" w:rsidP="00283AED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283AED" w:rsidRPr="006F701E" w:rsidRDefault="00283AED" w:rsidP="00537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43A" w:rsidRDefault="0022243A">
      <w:pPr>
        <w:rPr>
          <w:rFonts w:ascii="Times New Roman" w:hAnsi="Times New Roman" w:cs="Times New Roman"/>
          <w:sz w:val="24"/>
          <w:szCs w:val="24"/>
        </w:rPr>
      </w:pPr>
    </w:p>
    <w:p w:rsidR="00C33CCD" w:rsidRPr="006F701E" w:rsidRDefault="00C33CCD">
      <w:pPr>
        <w:rPr>
          <w:rFonts w:ascii="Times New Roman" w:hAnsi="Times New Roman" w:cs="Times New Roman"/>
          <w:sz w:val="24"/>
          <w:szCs w:val="24"/>
        </w:rPr>
      </w:pPr>
    </w:p>
    <w:p w:rsidR="0022243A" w:rsidRPr="006F701E" w:rsidRDefault="0022243A">
      <w:pPr>
        <w:rPr>
          <w:rFonts w:ascii="Times New Roman" w:hAnsi="Times New Roman" w:cs="Times New Roman"/>
          <w:sz w:val="24"/>
          <w:szCs w:val="24"/>
        </w:rPr>
      </w:pPr>
      <w:r w:rsidRPr="006F701E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3149" w:type="dxa"/>
        <w:tblLayout w:type="fixed"/>
        <w:tblLook w:val="06A0"/>
      </w:tblPr>
      <w:tblGrid>
        <w:gridCol w:w="2655"/>
        <w:gridCol w:w="2556"/>
        <w:gridCol w:w="3834"/>
        <w:gridCol w:w="4104"/>
      </w:tblGrid>
      <w:tr w:rsidR="0022243A" w:rsidRPr="006F701E" w:rsidTr="00F24AA7">
        <w:tc>
          <w:tcPr>
            <w:tcW w:w="2655" w:type="dxa"/>
            <w:shd w:val="clear" w:color="auto" w:fill="D9E2F3" w:themeFill="accent1" w:themeFillTint="33"/>
          </w:tcPr>
          <w:p w:rsidR="0022243A" w:rsidRPr="006F701E" w:rsidRDefault="0022243A" w:rsidP="006A35A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22243A" w:rsidRPr="006F701E" w:rsidRDefault="0022243A" w:rsidP="006A35A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22243A" w:rsidRPr="006F701E" w:rsidRDefault="0022243A" w:rsidP="006A35A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22243A" w:rsidRPr="006F701E" w:rsidRDefault="0022243A" w:rsidP="006A35A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22243A" w:rsidRPr="006F701E" w:rsidTr="006A35A5">
        <w:tc>
          <w:tcPr>
            <w:tcW w:w="2655" w:type="dxa"/>
            <w:shd w:val="clear" w:color="auto" w:fill="FFFFFF" w:themeFill="background1"/>
          </w:tcPr>
          <w:p w:rsidR="0022243A" w:rsidRPr="006F701E" w:rsidRDefault="0022243A" w:rsidP="006F7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3.</w:t>
            </w:r>
            <w:r w:rsidR="00324212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KOORDINACIJA</w:t>
            </w:r>
          </w:p>
        </w:tc>
        <w:tc>
          <w:tcPr>
            <w:tcW w:w="2556" w:type="dxa"/>
            <w:shd w:val="clear" w:color="auto" w:fill="FFFFFF" w:themeFill="background1"/>
          </w:tcPr>
          <w:p w:rsidR="0022243A" w:rsidRPr="006F701E" w:rsidRDefault="00324212" w:rsidP="006A35A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reagiramo na različite podražaje iz okoliša i zašto je to važno (Živčana stanica)</w:t>
            </w:r>
          </w:p>
          <w:p w:rsidR="00324212" w:rsidRPr="006F701E" w:rsidRDefault="00324212" w:rsidP="006A35A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reagiramo na različite podražaje iz okoliša i zašto je to važno (Građa i uloga živčanog sustava)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Osjetila mi pomažu u snalaženju u svijetu (Oko)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Osjetila mi pomažu u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lastRenderedPageBreak/>
              <w:t>snalaženju u svijetu (Uho)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Osjetila mi pomažu u snalaženju u svijetu (Okus i miris)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živčani sustav i kakva su osjetila u ostalih živih bića (Beskralješnjaci)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Kakav je živčani sustav i kakva su osjetila u ostalih živih bića (Kralježnjaci)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8491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8491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Kako očuvati funkciju živčanog sustava</w:t>
            </w:r>
          </w:p>
          <w:p w:rsidR="0048491D" w:rsidRPr="006F701E" w:rsidRDefault="0048491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8491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B2965" w:rsidRPr="006F701E" w:rsidRDefault="004B2965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B2965" w:rsidRPr="006F701E" w:rsidRDefault="004B2965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B2965" w:rsidRPr="006F701E" w:rsidRDefault="004B2965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B2965" w:rsidRPr="006F701E" w:rsidRDefault="004B2965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B2965" w:rsidRPr="006F701E" w:rsidRDefault="004B2965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Hormoni mijenjaju i naše ponašanje i doživljaj svijeta</w:t>
            </w:r>
          </w:p>
          <w:p w:rsidR="00324212" w:rsidRPr="006F701E" w:rsidRDefault="00324212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611DD" w:rsidRPr="006F701E" w:rsidRDefault="000611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611DD" w:rsidRPr="006F701E" w:rsidRDefault="000611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611DD" w:rsidRPr="006F701E" w:rsidRDefault="000611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611DD" w:rsidRPr="006F701E" w:rsidRDefault="000611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0611DD" w:rsidRPr="006F701E" w:rsidRDefault="000611DD" w:rsidP="00324212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2243A" w:rsidRPr="006F701E" w:rsidRDefault="00324212" w:rsidP="0022243A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3834" w:type="dxa"/>
            <w:shd w:val="clear" w:color="auto" w:fill="FFFFFF" w:themeFill="background1"/>
          </w:tcPr>
          <w:p w:rsidR="00F315B0" w:rsidRPr="006F701E" w:rsidRDefault="007542C7" w:rsidP="00F315B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Imenuje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dijelove živčane stanice uz vizualnu potporu</w:t>
            </w:r>
          </w:p>
          <w:p w:rsidR="007542C7" w:rsidRPr="006F701E" w:rsidRDefault="007542C7" w:rsidP="00F315B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Razlikuje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dijelove živčanog sustava</w:t>
            </w:r>
          </w:p>
          <w:p w:rsidR="00F315B0" w:rsidRPr="006F701E" w:rsidRDefault="007542C7" w:rsidP="00F315B0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strukture s odgovarajućim živčanim sustavom</w:t>
            </w:r>
          </w:p>
          <w:p w:rsidR="0022243A" w:rsidRPr="006F701E" w:rsidRDefault="007542C7" w:rsidP="006A35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Povezuje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uloge s djelom živčanog sustava</w:t>
            </w:r>
          </w:p>
          <w:p w:rsidR="007542C7" w:rsidRPr="006F701E" w:rsidRDefault="007542C7" w:rsidP="006A35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Pridružuje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pojedinom dijelu živčanog sustava pripadajuću ulogu</w:t>
            </w:r>
          </w:p>
          <w:p w:rsidR="007542C7" w:rsidRPr="006F701E" w:rsidRDefault="007542C7" w:rsidP="006A35A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Opisuje </w:t>
            </w: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refleks i njegovu zaštitnu ulogu</w:t>
            </w:r>
          </w:p>
          <w:p w:rsidR="00F315B0" w:rsidRPr="006F701E" w:rsidRDefault="00F315B0" w:rsidP="007542C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7542C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7542C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7542C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Imenuje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dijelove oka</w:t>
            </w:r>
          </w:p>
          <w:p w:rsidR="009C7F1C" w:rsidRPr="006F701E" w:rsidRDefault="009C7F1C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Povezuje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dijelove oka s njihovom ulogom</w:t>
            </w:r>
          </w:p>
          <w:p w:rsidR="009C7F1C" w:rsidRPr="006F701E" w:rsidRDefault="009C7F1C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Prepoznaje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prilagodbe oka</w:t>
            </w:r>
          </w:p>
          <w:p w:rsidR="009C7F1C" w:rsidRPr="006F701E" w:rsidRDefault="009C7F1C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dalekovidnost od kratkovidnosti</w:t>
            </w:r>
          </w:p>
          <w:p w:rsidR="009C7F1C" w:rsidRPr="006F701E" w:rsidRDefault="009C7F1C" w:rsidP="009C7F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9C7F1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9C7F1C" w:rsidRPr="006F701E" w:rsidRDefault="009C7F1C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Imenuje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dijelove uha</w:t>
            </w:r>
          </w:p>
          <w:p w:rsidR="009C7F1C" w:rsidRPr="006F701E" w:rsidRDefault="00E00D05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Imenuje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mjernu jedinicu za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jačinu zvuka</w:t>
            </w:r>
          </w:p>
          <w:p w:rsidR="00AD083B" w:rsidRPr="006F701E" w:rsidRDefault="00AD083B" w:rsidP="009C7F1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Prepoznaje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uho kao dio osjetila za ravnotežu</w:t>
            </w:r>
          </w:p>
          <w:p w:rsidR="001557DD" w:rsidRPr="006F701E" w:rsidRDefault="001557DD" w:rsidP="001557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značaj osjetila okusa i mirisa</w:t>
            </w: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načine reagiranja jednostaničnih organizama na podražaj</w:t>
            </w:r>
          </w:p>
          <w:p w:rsidR="001557DD" w:rsidRPr="006F701E" w:rsidRDefault="001557D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položaj osjetila u virnjaka, glavonožaca i kukaca</w:t>
            </w: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1557DD" w:rsidRPr="006F701E" w:rsidRDefault="001557D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podjelu živčanog sustava kralježnjaka</w:t>
            </w:r>
          </w:p>
          <w:p w:rsidR="0048491D" w:rsidRPr="006F701E" w:rsidRDefault="0048491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Navodi smještaj osjetila u kralježnjaka</w:t>
            </w:r>
          </w:p>
          <w:p w:rsidR="0048491D" w:rsidRPr="006F701E" w:rsidRDefault="0048491D" w:rsidP="001557D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Opisuje reakciju na podražaju biljka</w:t>
            </w:r>
          </w:p>
          <w:p w:rsidR="0048491D" w:rsidRPr="006F701E" w:rsidRDefault="0048491D" w:rsidP="0048491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8491D" w:rsidP="0048491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8491D" w:rsidP="0048491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48491D" w:rsidRPr="006F701E" w:rsidRDefault="004B2965" w:rsidP="0048491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Objašnjava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koje životne navike mogu pridonijeti očuvanju funkcije živčanog sustava</w:t>
            </w:r>
          </w:p>
          <w:p w:rsidR="0048491D" w:rsidRPr="006F701E" w:rsidRDefault="0048491D" w:rsidP="0048491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zašto osobu bez svijesti stavljamo u stabilan bočni položaj</w:t>
            </w:r>
          </w:p>
          <w:p w:rsidR="004B2965" w:rsidRPr="006F701E" w:rsidRDefault="004B2965" w:rsidP="0048491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bolesti živčanog sustava i njihove uzroke</w:t>
            </w:r>
          </w:p>
          <w:p w:rsidR="004B2965" w:rsidRPr="006F701E" w:rsidRDefault="004B2965" w:rsidP="0048491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vrste ovisnosti i njihove posljedice za pojedinca i njegovu obitelj</w:t>
            </w:r>
          </w:p>
          <w:p w:rsidR="0061336E" w:rsidRPr="006F701E" w:rsidRDefault="0061336E" w:rsidP="006133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61336E" w:rsidRPr="006F701E" w:rsidRDefault="0061336E" w:rsidP="006133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61336E" w:rsidRPr="006F701E" w:rsidRDefault="0061336E" w:rsidP="006133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61336E" w:rsidRPr="006F701E" w:rsidRDefault="000611DD" w:rsidP="00613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žlijezde s vanjskim i unutrašnji izlučivanjem</w:t>
            </w:r>
          </w:p>
          <w:p w:rsidR="000611DD" w:rsidRPr="006F701E" w:rsidRDefault="000611DD" w:rsidP="00613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ulogu hormona</w:t>
            </w:r>
          </w:p>
          <w:p w:rsidR="000611DD" w:rsidRPr="006F701E" w:rsidRDefault="000611DD" w:rsidP="00613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Imenuje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žlijezde s unutarnji izlučivanjem i njihove hormone</w:t>
            </w:r>
          </w:p>
          <w:p w:rsidR="000611DD" w:rsidRPr="006F701E" w:rsidRDefault="000611DD" w:rsidP="0061336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ulogu hormona kod mnogostaničnih organizama</w:t>
            </w:r>
          </w:p>
        </w:tc>
        <w:tc>
          <w:tcPr>
            <w:tcW w:w="4104" w:type="dxa"/>
            <w:shd w:val="clear" w:color="auto" w:fill="FFFFFF" w:themeFill="background1"/>
          </w:tcPr>
          <w:p w:rsidR="00F24AA7" w:rsidRPr="006F701E" w:rsidRDefault="00F24AA7" w:rsidP="00F24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F24AA7" w:rsidRPr="006F701E" w:rsidRDefault="00F24AA7" w:rsidP="00F24AA7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F24AA7" w:rsidRPr="006F701E" w:rsidRDefault="00F24AA7" w:rsidP="00F24AA7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6F701E" w:rsidRDefault="006F701E" w:rsidP="00436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43626B" w:rsidRPr="006F701E" w:rsidRDefault="0043626B" w:rsidP="0043626B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22243A" w:rsidRPr="006F701E" w:rsidRDefault="0022243A" w:rsidP="00F24AA7">
            <w:pPr>
              <w:pStyle w:val="ListParagraph"/>
              <w:spacing w:after="160" w:line="288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3626B" w:rsidRPr="006F701E" w:rsidRDefault="0043626B" w:rsidP="00F24AA7">
            <w:pPr>
              <w:pStyle w:val="ListParagraph"/>
              <w:spacing w:after="160" w:line="288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 odgojno-obrazovne ishode i metode s mogućnostima i sposobnostima učenika.</w:t>
            </w: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26B" w:rsidRPr="006F701E" w:rsidRDefault="0043626B" w:rsidP="0043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mogućnostima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</w:p>
          <w:p w:rsidR="0043626B" w:rsidRPr="006F701E" w:rsidRDefault="0043626B" w:rsidP="0043626B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43626B" w:rsidRPr="006F701E" w:rsidRDefault="0043626B" w:rsidP="0043626B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43626B" w:rsidRPr="006F701E" w:rsidRDefault="0043626B" w:rsidP="00F24AA7">
            <w:pPr>
              <w:pStyle w:val="ListParagraph"/>
              <w:spacing w:after="160" w:line="288" w:lineRule="auto"/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FC7C84" w:rsidRPr="006F701E" w:rsidRDefault="00FC7C84" w:rsidP="00FC7C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6A0"/>
      </w:tblPr>
      <w:tblGrid>
        <w:gridCol w:w="2655"/>
        <w:gridCol w:w="2556"/>
        <w:gridCol w:w="3834"/>
        <w:gridCol w:w="4104"/>
      </w:tblGrid>
      <w:tr w:rsidR="00EB44B9" w:rsidRPr="006F701E" w:rsidTr="00F24AA7">
        <w:tc>
          <w:tcPr>
            <w:tcW w:w="2655" w:type="dxa"/>
            <w:shd w:val="clear" w:color="auto" w:fill="D9E2F3" w:themeFill="accent1" w:themeFillTint="33"/>
          </w:tcPr>
          <w:p w:rsidR="00EB44B9" w:rsidRPr="006F701E" w:rsidRDefault="00EB44B9" w:rsidP="00351CC6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:rsidR="00EB44B9" w:rsidRPr="006F701E" w:rsidRDefault="00EB44B9" w:rsidP="00351CC6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3834" w:type="dxa"/>
            <w:shd w:val="clear" w:color="auto" w:fill="D9E2F3" w:themeFill="accent1" w:themeFillTint="33"/>
          </w:tcPr>
          <w:p w:rsidR="00EB44B9" w:rsidRPr="006F701E" w:rsidRDefault="00EB44B9" w:rsidP="00351CC6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EB44B9" w:rsidRPr="006F701E" w:rsidRDefault="00EB44B9" w:rsidP="00351CC6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EB44B9" w:rsidRPr="006F701E" w:rsidTr="00351CC6">
        <w:tc>
          <w:tcPr>
            <w:tcW w:w="2655" w:type="dxa"/>
            <w:shd w:val="clear" w:color="auto" w:fill="FFFFFF" w:themeFill="background1"/>
          </w:tcPr>
          <w:p w:rsidR="00EB44B9" w:rsidRPr="006F701E" w:rsidRDefault="00EB44B9" w:rsidP="006F7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4. </w:t>
            </w:r>
            <w:r w:rsidR="005F6622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RAZVOJ ŽIVOG SVIJETA</w:t>
            </w:r>
          </w:p>
        </w:tc>
        <w:tc>
          <w:tcPr>
            <w:tcW w:w="2556" w:type="dxa"/>
            <w:shd w:val="clear" w:color="auto" w:fill="FFFFFF" w:themeFill="background1"/>
          </w:tcPr>
          <w:p w:rsidR="00EB44B9" w:rsidRPr="006F701E" w:rsidRDefault="005F6622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Nastanak života</w:t>
            </w:r>
          </w:p>
          <w:p w:rsidR="005F6622" w:rsidRPr="006F701E" w:rsidRDefault="005F6622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B44B9" w:rsidRPr="006F701E" w:rsidRDefault="005F6622" w:rsidP="00EB44B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Raznolikost i opstanak živih bića</w:t>
            </w:r>
          </w:p>
          <w:p w:rsidR="00EB44B9" w:rsidRPr="006F701E" w:rsidRDefault="00EB44B9" w:rsidP="00EB44B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E51224" w:rsidRPr="006F701E" w:rsidRDefault="00E51224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51224" w:rsidRPr="006F701E" w:rsidRDefault="00E51224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51224" w:rsidRPr="006F701E" w:rsidRDefault="00E51224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51224" w:rsidRPr="006F701E" w:rsidRDefault="00E51224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51224" w:rsidRPr="006F701E" w:rsidRDefault="00E51224" w:rsidP="00EB44B9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B44B9" w:rsidRPr="006F701E" w:rsidRDefault="005F6622" w:rsidP="00EB44B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Evolucija ljudske vrste</w:t>
            </w:r>
          </w:p>
          <w:p w:rsidR="00913912" w:rsidRPr="006F701E" w:rsidRDefault="00913912" w:rsidP="00EB44B9">
            <w:pPr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</w:pPr>
          </w:p>
          <w:p w:rsidR="00E80690" w:rsidRPr="006F701E" w:rsidRDefault="00E80690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80690" w:rsidRPr="006F701E" w:rsidRDefault="00E80690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80690" w:rsidRPr="006F701E" w:rsidRDefault="00E80690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C5623E" w:rsidRPr="006F701E" w:rsidRDefault="00C5623E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B44B9" w:rsidRPr="006F701E" w:rsidRDefault="006F701E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</w:t>
            </w:r>
            <w:r w:rsidR="00EB44B9"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vljanje gradiva</w:t>
            </w:r>
          </w:p>
          <w:p w:rsidR="005F6622" w:rsidRPr="006F701E" w:rsidRDefault="005F6622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83AED" w:rsidRPr="006F701E" w:rsidRDefault="00283AED" w:rsidP="00283AED">
            <w:pPr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hr-HR"/>
              </w:rPr>
              <w:t>2. pisana provjera znanja</w:t>
            </w:r>
          </w:p>
          <w:p w:rsidR="005F6622" w:rsidRPr="006F701E" w:rsidRDefault="005F6622" w:rsidP="00351CC6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834" w:type="dxa"/>
            <w:shd w:val="clear" w:color="auto" w:fill="FFFFFF" w:themeFill="background1"/>
          </w:tcPr>
          <w:p w:rsidR="007807D3" w:rsidRPr="006F701E" w:rsidRDefault="007807D3" w:rsidP="00351CC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Opisuje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kemijsku i biološku evoluciju</w:t>
            </w:r>
          </w:p>
          <w:p w:rsidR="00EB44B9" w:rsidRPr="006F701E" w:rsidRDefault="007807D3" w:rsidP="00351CC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načine prehrane prvih  živih stanica na Zemlji</w:t>
            </w:r>
            <w:r w:rsidR="00654B49"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EB44B9"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  <w:p w:rsidR="00EB44B9" w:rsidRPr="006F701E" w:rsidRDefault="00EB44B9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807D3" w:rsidRPr="006F701E" w:rsidRDefault="007807D3" w:rsidP="007807D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Istražuje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što danas utječe na ugrožene vrste</w:t>
            </w:r>
          </w:p>
          <w:p w:rsidR="007807D3" w:rsidRPr="006F701E" w:rsidRDefault="007807D3" w:rsidP="007807D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prilagodbe i strategije</w:t>
            </w:r>
            <w:r w:rsidR="00E51224"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preživljavanje životinja</w:t>
            </w:r>
          </w:p>
          <w:p w:rsidR="00E51224" w:rsidRPr="006F701E" w:rsidRDefault="00E51224" w:rsidP="007807D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važnost mutacija za živi svijet</w:t>
            </w:r>
          </w:p>
          <w:p w:rsidR="00E51224" w:rsidRPr="006F701E" w:rsidRDefault="00E51224" w:rsidP="007807D3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važnost fosila kao dokaza evolucije</w:t>
            </w:r>
          </w:p>
          <w:p w:rsidR="006A2EE7" w:rsidRPr="006F701E" w:rsidRDefault="006A2EE7" w:rsidP="006A2EE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36D8F" w:rsidRPr="006F701E" w:rsidRDefault="006A2EE7" w:rsidP="006A2EE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Proučava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fosile ljudskih predaka</w:t>
            </w:r>
          </w:p>
          <w:p w:rsidR="00E80690" w:rsidRPr="006F701E" w:rsidRDefault="00F36D8F" w:rsidP="00E8069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kontinent koji se smatra ishodištem ljudske vrste</w:t>
            </w:r>
          </w:p>
          <w:p w:rsidR="00E80690" w:rsidRPr="006F701E" w:rsidRDefault="00E80690" w:rsidP="00E8069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nalazišta neandertalaca u Hrvatskoj</w:t>
            </w:r>
          </w:p>
          <w:p w:rsidR="00E80690" w:rsidRPr="006F701E" w:rsidRDefault="00E80690" w:rsidP="00E80690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glavne ideje</w:t>
            </w:r>
            <w:r w:rsidR="006A2EE7"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 ljudskim predcima koje zastupao Charles Darwin</w:t>
            </w:r>
          </w:p>
          <w:p w:rsidR="00E80690" w:rsidRPr="006F701E" w:rsidRDefault="00E80690" w:rsidP="00E8069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  <w:shd w:val="clear" w:color="auto" w:fill="FFFFFF" w:themeFill="background1"/>
          </w:tcPr>
          <w:p w:rsidR="00F24AA7" w:rsidRPr="006F701E" w:rsidRDefault="00F24AA7" w:rsidP="00F24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Uskladiti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ishode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metode s mogućnostima i sposobnostima učenika.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što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potre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C5623E" w:rsidRPr="006F701E" w:rsidRDefault="00C5623E" w:rsidP="00C5623E">
            <w:pPr>
              <w:pStyle w:val="Default"/>
              <w:jc w:val="both"/>
            </w:pPr>
            <w:r w:rsidRPr="006F701E">
              <w:lastRenderedPageBreak/>
              <w:t xml:space="preserve">Primjenjivati jednostavne metode provjeravanja uz prethodno prikazani primjer riješenog zadatka. </w:t>
            </w:r>
          </w:p>
          <w:p w:rsidR="00C5623E" w:rsidRPr="006F701E" w:rsidRDefault="00C5623E" w:rsidP="00C5623E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EB44B9" w:rsidRPr="006F701E" w:rsidRDefault="00EB44B9" w:rsidP="00F24AA7">
            <w:pPr>
              <w:pStyle w:val="Default"/>
              <w:jc w:val="both"/>
              <w:rPr>
                <w:rFonts w:eastAsia="Arial"/>
              </w:rPr>
            </w:pPr>
          </w:p>
        </w:tc>
      </w:tr>
    </w:tbl>
    <w:p w:rsidR="00EB44B9" w:rsidRPr="006F701E" w:rsidRDefault="00EB44B9">
      <w:pPr>
        <w:rPr>
          <w:rFonts w:ascii="Times New Roman" w:hAnsi="Times New Roman" w:cs="Times New Roman"/>
          <w:sz w:val="24"/>
          <w:szCs w:val="24"/>
        </w:rPr>
      </w:pPr>
      <w:r w:rsidRPr="006F701E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Style w:val="TableGrid"/>
        <w:tblW w:w="13149" w:type="dxa"/>
        <w:tblLayout w:type="fixed"/>
        <w:tblLook w:val="04A0"/>
      </w:tblPr>
      <w:tblGrid>
        <w:gridCol w:w="2655"/>
        <w:gridCol w:w="2250"/>
        <w:gridCol w:w="4140"/>
        <w:gridCol w:w="4104"/>
      </w:tblGrid>
      <w:tr w:rsidR="0046021D" w:rsidRPr="006F701E" w:rsidTr="00F24AA7">
        <w:tc>
          <w:tcPr>
            <w:tcW w:w="2655" w:type="dxa"/>
            <w:shd w:val="clear" w:color="auto" w:fill="D9E2F3" w:themeFill="accent1" w:themeFillTint="33"/>
          </w:tcPr>
          <w:p w:rsidR="0046021D" w:rsidRPr="006F701E" w:rsidRDefault="0046021D" w:rsidP="00EA5D0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="0046021D" w:rsidRPr="006F701E" w:rsidRDefault="0046021D" w:rsidP="00EA5D0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:rsidR="0046021D" w:rsidRPr="006F701E" w:rsidRDefault="0046021D" w:rsidP="00EA5D0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46021D" w:rsidRPr="006F701E" w:rsidRDefault="0046021D" w:rsidP="00EA5D04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F24AA7" w:rsidRPr="006F701E" w:rsidTr="00F24AA7">
        <w:tc>
          <w:tcPr>
            <w:tcW w:w="2655" w:type="dxa"/>
          </w:tcPr>
          <w:p w:rsidR="00F24AA7" w:rsidRPr="006F701E" w:rsidRDefault="00F24AA7" w:rsidP="006F7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5. </w:t>
            </w:r>
            <w:r w:rsidR="0017369F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MEĐUODNOSI U PRIRODI</w:t>
            </w:r>
          </w:p>
        </w:tc>
        <w:tc>
          <w:tcPr>
            <w:tcW w:w="2250" w:type="dxa"/>
          </w:tcPr>
          <w:p w:rsidR="00F24AA7" w:rsidRPr="006F701E" w:rsidRDefault="0017369F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Međuovisnosti u prirodi</w:t>
            </w:r>
          </w:p>
          <w:p w:rsidR="00F24AA7" w:rsidRPr="006F701E" w:rsidRDefault="00F24AA7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17369F" w:rsidRPr="006F701E" w:rsidRDefault="0017369F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17369F" w:rsidRPr="006F701E" w:rsidRDefault="0017369F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6F701E" w:rsidRDefault="0017369F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Izumiranje vrsta i utjecaj čovjeka</w:t>
            </w:r>
          </w:p>
          <w:p w:rsidR="0017369F" w:rsidRPr="006F701E" w:rsidRDefault="0017369F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E4100" w:rsidRPr="006F701E" w:rsidRDefault="00EE4100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E4100" w:rsidRPr="006F701E" w:rsidRDefault="00EE4100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EE4100" w:rsidRPr="006F701E" w:rsidRDefault="00EE4100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F24AA7" w:rsidRPr="006F701E" w:rsidRDefault="00F24AA7" w:rsidP="00F24AA7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</w:tcPr>
          <w:p w:rsidR="00F24AA7" w:rsidRPr="006F701E" w:rsidRDefault="00F24AA7" w:rsidP="00F24AA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Opisuje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17369F"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što se događa s tvarima, a što s energijom u hranidbenim lancima uz vizualnu podršku (slike, umna mapa…)</w:t>
            </w:r>
          </w:p>
          <w:p w:rsidR="0017369F" w:rsidRPr="006F701E" w:rsidRDefault="0017369F" w:rsidP="00F24AA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Objašnjava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koja je uloga fotosintetskih organizama u živom svijetu </w:t>
            </w:r>
          </w:p>
          <w:p w:rsidR="0017369F" w:rsidRPr="006F701E" w:rsidRDefault="0017369F" w:rsidP="00F24AA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različite prilagodbe organizama</w:t>
            </w:r>
          </w:p>
          <w:p w:rsidR="0017369F" w:rsidRPr="006F701E" w:rsidRDefault="0017369F" w:rsidP="00F24AA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načine komunikacije  u živom svijetu među jedinkama iste vrste</w:t>
            </w:r>
          </w:p>
          <w:p w:rsidR="0017369F" w:rsidRPr="006F701E" w:rsidRDefault="0017369F" w:rsidP="00F24AA7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razli</w:t>
            </w:r>
            <w:r w:rsidR="00AF29DE"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čite oblike suživota među organizmima</w:t>
            </w: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F24AA7" w:rsidRPr="006F701E" w:rsidRDefault="00F24AA7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AF29DE" w:rsidRPr="006F701E" w:rsidRDefault="00AF29DE" w:rsidP="00AF29D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neke od čimbenika koji su utjecali na promjenu uvjeta života i na izumiranje nekih vrsta</w:t>
            </w:r>
          </w:p>
          <w:p w:rsidR="00AF29DE" w:rsidRPr="006F701E" w:rsidRDefault="00AF29DE" w:rsidP="00AF29D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Navodi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načine utjecaja čovjeka na izumiranje nekih vrsta</w:t>
            </w:r>
          </w:p>
          <w:p w:rsidR="00AF29DE" w:rsidRPr="006F701E" w:rsidRDefault="00AF29DE" w:rsidP="00AF29DE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Objašnjava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 primjeru posljedice unošenja strane invazivne vrste u neki ekosustav</w:t>
            </w:r>
          </w:p>
          <w:p w:rsidR="00AF29DE" w:rsidRPr="006F701E" w:rsidRDefault="00AF29DE" w:rsidP="00AF29DE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</w:tcPr>
          <w:p w:rsidR="00F24AA7" w:rsidRPr="006F701E" w:rsidRDefault="00F24AA7" w:rsidP="00F24AA7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 odgojno-obrazovne ishode i metode s mogućnostima i sposobnostima učenika.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AA7" w:rsidRPr="006F701E" w:rsidRDefault="00F24AA7" w:rsidP="00F24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F24AA7" w:rsidRPr="006F701E" w:rsidRDefault="00F24AA7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43626B" w:rsidRPr="006F701E" w:rsidRDefault="0043626B" w:rsidP="00F24AA7">
            <w:pPr>
              <w:pStyle w:val="Default"/>
              <w:jc w:val="both"/>
            </w:pPr>
          </w:p>
          <w:p w:rsidR="00F24AA7" w:rsidRPr="006F701E" w:rsidRDefault="00F24AA7" w:rsidP="00F24AA7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F24AA7" w:rsidRPr="006F701E" w:rsidRDefault="00F24AA7" w:rsidP="006F701E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</w:tc>
      </w:tr>
    </w:tbl>
    <w:p w:rsidR="004F32E6" w:rsidRPr="006F701E" w:rsidRDefault="004F32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9" w:type="dxa"/>
        <w:tblLayout w:type="fixed"/>
        <w:tblLook w:val="04A0"/>
      </w:tblPr>
      <w:tblGrid>
        <w:gridCol w:w="2655"/>
        <w:gridCol w:w="2250"/>
        <w:gridCol w:w="4140"/>
        <w:gridCol w:w="4104"/>
      </w:tblGrid>
      <w:tr w:rsidR="004F32E6" w:rsidRPr="006F701E" w:rsidTr="00F24AA7">
        <w:tc>
          <w:tcPr>
            <w:tcW w:w="2655" w:type="dxa"/>
            <w:shd w:val="clear" w:color="auto" w:fill="D9E2F3" w:themeFill="accent1" w:themeFillTint="33"/>
          </w:tcPr>
          <w:p w:rsidR="004F32E6" w:rsidRPr="006F701E" w:rsidRDefault="004F32E6" w:rsidP="003E129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TEMA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:rsidR="004F32E6" w:rsidRPr="006F701E" w:rsidRDefault="004F32E6" w:rsidP="003E129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D9E2F3" w:themeFill="accent1" w:themeFillTint="33"/>
          </w:tcPr>
          <w:p w:rsidR="004F32E6" w:rsidRPr="006F701E" w:rsidRDefault="004F32E6" w:rsidP="003E129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ODGOJNO-OBRAZOVNI ISHODI</w:t>
            </w:r>
          </w:p>
        </w:tc>
        <w:tc>
          <w:tcPr>
            <w:tcW w:w="4104" w:type="dxa"/>
            <w:shd w:val="clear" w:color="auto" w:fill="D9E2F3" w:themeFill="accent1" w:themeFillTint="33"/>
          </w:tcPr>
          <w:p w:rsidR="004F32E6" w:rsidRPr="006F701E" w:rsidRDefault="004F32E6" w:rsidP="003E1295">
            <w:pP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STRATEGIJE I POSTUPCI PODRŠKE</w:t>
            </w:r>
          </w:p>
        </w:tc>
      </w:tr>
      <w:tr w:rsidR="004F32E6" w:rsidRPr="006F701E" w:rsidTr="00F24AA7">
        <w:tc>
          <w:tcPr>
            <w:tcW w:w="2655" w:type="dxa"/>
          </w:tcPr>
          <w:p w:rsidR="004F32E6" w:rsidRPr="006F701E" w:rsidRDefault="004F32E6" w:rsidP="006F7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 xml:space="preserve">6. </w:t>
            </w:r>
            <w:r w:rsidR="00902283" w:rsidRPr="006F701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hr-HR"/>
              </w:rPr>
              <w:t>RAZNOLIKOST ŽIVOG SVIJETA</w:t>
            </w:r>
          </w:p>
        </w:tc>
        <w:tc>
          <w:tcPr>
            <w:tcW w:w="2250" w:type="dxa"/>
          </w:tcPr>
          <w:p w:rsidR="004F32E6" w:rsidRPr="006F701E" w:rsidRDefault="00902283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Raznolikost i razvrstavanje živih bića</w:t>
            </w:r>
          </w:p>
          <w:p w:rsidR="00902283" w:rsidRPr="006F701E" w:rsidRDefault="00902283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02283" w:rsidRPr="006F701E" w:rsidRDefault="00902283" w:rsidP="00902283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Raznolikost i razvrstavanje živih bića </w:t>
            </w:r>
            <w:r w:rsidRPr="006F701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(Domena bakterija i dome</w:t>
            </w:r>
            <w:r w:rsidR="0043626B" w:rsidRPr="006F701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n</w:t>
            </w:r>
            <w:r w:rsidRPr="006F701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a arheja)</w:t>
            </w:r>
          </w:p>
          <w:p w:rsidR="00902283" w:rsidRPr="006F701E" w:rsidRDefault="00902283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02283" w:rsidRPr="006F701E" w:rsidRDefault="00902283" w:rsidP="00902283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Raznolikost i razvrstavanje živih bića </w:t>
            </w:r>
            <w:r w:rsidRPr="006F701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(Domena eukariota I)</w:t>
            </w:r>
          </w:p>
          <w:p w:rsidR="00902283" w:rsidRPr="006F701E" w:rsidRDefault="00902283" w:rsidP="00902283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902283" w:rsidRPr="006F701E" w:rsidRDefault="00902283" w:rsidP="00902283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 xml:space="preserve">Raznolikost i razvrstavanje živih bića </w:t>
            </w:r>
            <w:r w:rsidRPr="006F701E">
              <w:rPr>
                <w:rFonts w:ascii="Times New Roman" w:eastAsia="Arial" w:hAnsi="Times New Roman" w:cs="Times New Roman"/>
                <w:i/>
                <w:iCs/>
                <w:sz w:val="24"/>
                <w:szCs w:val="24"/>
                <w:lang w:val="hr-HR"/>
              </w:rPr>
              <w:t>(Domena eukariota II)</w:t>
            </w:r>
          </w:p>
          <w:p w:rsidR="004F32E6" w:rsidRPr="006F701E" w:rsidRDefault="004F32E6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</w:p>
          <w:p w:rsidR="00283AED" w:rsidRPr="006F701E" w:rsidRDefault="004F32E6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Ponavljanje gradiva</w:t>
            </w:r>
          </w:p>
          <w:p w:rsidR="004F32E6" w:rsidRPr="006F701E" w:rsidRDefault="00902283" w:rsidP="003E1295">
            <w:pPr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3. pisana provjera zna</w:t>
            </w:r>
            <w:r w:rsidR="00283AED" w:rsidRPr="006F701E">
              <w:rPr>
                <w:rFonts w:ascii="Times New Roman" w:eastAsia="Arial" w:hAnsi="Times New Roman" w:cs="Times New Roman"/>
                <w:sz w:val="24"/>
                <w:szCs w:val="24"/>
                <w:lang w:val="hr-HR"/>
              </w:rPr>
              <w:t>nja</w:t>
            </w:r>
          </w:p>
        </w:tc>
        <w:tc>
          <w:tcPr>
            <w:tcW w:w="4140" w:type="dxa"/>
          </w:tcPr>
          <w:p w:rsidR="00BE64EB" w:rsidRPr="006F701E" w:rsidRDefault="007D742F" w:rsidP="007D742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Navodi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podjelu živog svijeta u tri domene</w:t>
            </w:r>
          </w:p>
          <w:p w:rsidR="007D742F" w:rsidRPr="006F701E" w:rsidRDefault="007D742F" w:rsidP="007D74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D742F" w:rsidRPr="006F701E" w:rsidRDefault="007D742F" w:rsidP="007D74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D742F" w:rsidRPr="006F701E" w:rsidRDefault="007D742F" w:rsidP="007D742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bakterije s obzirom na način prehrane</w:t>
            </w:r>
          </w:p>
          <w:p w:rsidR="00BE64EB" w:rsidRPr="006F701E" w:rsidRDefault="00BE64EB" w:rsidP="00BE64E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6F701E" w:rsidRDefault="007D742F" w:rsidP="007D742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Razlikuje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predstavnike protista</w:t>
            </w:r>
          </w:p>
          <w:p w:rsidR="007D742F" w:rsidRPr="006F701E" w:rsidRDefault="007D742F" w:rsidP="007D74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D742F" w:rsidRPr="006F701E" w:rsidRDefault="007D742F" w:rsidP="007D742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Opisuje 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ulogu lišajeva</w:t>
            </w:r>
          </w:p>
          <w:p w:rsidR="007D742F" w:rsidRPr="006F701E" w:rsidRDefault="007D742F" w:rsidP="007D742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7D742F" w:rsidRPr="006F701E" w:rsidRDefault="007D742F" w:rsidP="007D742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Razlikuje</w:t>
            </w:r>
            <w:r w:rsidRPr="006F701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najvažnije skupine biljaka i životinja</w:t>
            </w:r>
          </w:p>
          <w:p w:rsidR="00BE64EB" w:rsidRPr="006F701E" w:rsidRDefault="00BE64EB" w:rsidP="00BE64E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6F701E" w:rsidRDefault="00BE64EB" w:rsidP="00BE64E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6F701E" w:rsidRDefault="00BE64EB" w:rsidP="00BE64E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6F701E" w:rsidRDefault="00BE64EB" w:rsidP="00BE64E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BE64EB" w:rsidRPr="006F701E" w:rsidRDefault="00BE64EB" w:rsidP="007D74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:rsidR="004F32E6" w:rsidRPr="006F701E" w:rsidRDefault="004F32E6" w:rsidP="007D742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104" w:type="dxa"/>
          </w:tcPr>
          <w:p w:rsidR="004F32E6" w:rsidRPr="006F701E" w:rsidRDefault="004F32E6" w:rsidP="003E1295">
            <w:pPr>
              <w:pStyle w:val="ListParagraph"/>
              <w:spacing w:after="160" w:line="288" w:lineRule="auto"/>
              <w:rPr>
                <w:rFonts w:ascii="Times New Roman" w:eastAsiaTheme="minorHAnsi" w:hAnsi="Times New Roman" w:cs="Times New Roman"/>
                <w:sz w:val="24"/>
                <w:szCs w:val="24"/>
                <w:lang w:val="hr-HR"/>
              </w:rPr>
            </w:pPr>
          </w:p>
          <w:p w:rsidR="00076D59" w:rsidRPr="006F701E" w:rsidRDefault="00076D59" w:rsidP="000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Uskladiti odgojno-obrazovne ishode i metode s mogućnostima i sposobnostima učenika.</w:t>
            </w:r>
          </w:p>
          <w:p w:rsidR="00076D59" w:rsidRPr="006F701E" w:rsidRDefault="00076D59" w:rsidP="0007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59" w:rsidRPr="006F701E" w:rsidRDefault="00076D59" w:rsidP="000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Učeniku omogućiti mjesto u razredu tako da je moguće primjereno uključivanje u rad, praćenje učenikove aktivnosti i samostalnog rada te kontrola uratka.</w:t>
            </w:r>
          </w:p>
          <w:p w:rsidR="00076D59" w:rsidRPr="006F701E" w:rsidRDefault="00076D59" w:rsidP="00076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D59" w:rsidRPr="006F701E" w:rsidRDefault="00076D59" w:rsidP="000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Sadržaje učenja približiti učeniku na zoran, jednostavan način, bez suvišnih detalja, te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F701E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više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povezivati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="006F701E">
              <w:rPr>
                <w:rFonts w:ascii="Times New Roman" w:hAnsi="Times New Roman" w:cs="Times New Roman"/>
                <w:sz w:val="24"/>
                <w:szCs w:val="24"/>
              </w:rPr>
              <w:t>potrebama</w:t>
            </w:r>
            <w:proofErr w:type="spellEnd"/>
            <w:r w:rsid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svakodnevnog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života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učenika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mogućnostima</w:t>
            </w:r>
            <w:proofErr w:type="spellEnd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 xml:space="preserve"> njihove </w:t>
            </w:r>
            <w:proofErr w:type="gramStart"/>
            <w:r w:rsidRPr="006F701E">
              <w:rPr>
                <w:rFonts w:ascii="Times New Roman" w:hAnsi="Times New Roman" w:cs="Times New Roman"/>
                <w:sz w:val="24"/>
                <w:szCs w:val="24"/>
              </w:rPr>
              <w:t>primjene .</w:t>
            </w:r>
            <w:proofErr w:type="gramEnd"/>
          </w:p>
          <w:p w:rsidR="00076D59" w:rsidRPr="006F701E" w:rsidRDefault="00076D59" w:rsidP="00076D59">
            <w:pPr>
              <w:pStyle w:val="Default"/>
              <w:jc w:val="both"/>
            </w:pPr>
          </w:p>
          <w:p w:rsidR="00076D59" w:rsidRPr="006F701E" w:rsidRDefault="00076D59" w:rsidP="00076D59">
            <w:pPr>
              <w:pStyle w:val="Default"/>
              <w:jc w:val="both"/>
            </w:pPr>
          </w:p>
          <w:p w:rsidR="00076D59" w:rsidRPr="006F701E" w:rsidRDefault="00076D59" w:rsidP="00076D59">
            <w:pPr>
              <w:pStyle w:val="Default"/>
              <w:jc w:val="both"/>
            </w:pPr>
          </w:p>
          <w:p w:rsidR="00076D59" w:rsidRPr="006F701E" w:rsidRDefault="00076D59" w:rsidP="00076D59">
            <w:pPr>
              <w:pStyle w:val="Default"/>
              <w:jc w:val="both"/>
            </w:pPr>
            <w:r w:rsidRPr="006F701E">
              <w:t xml:space="preserve">Primjenjivati jednostavne metode provjeravanja uz prethodno prikazani primjer riješenog zadatka. </w:t>
            </w:r>
          </w:p>
          <w:p w:rsidR="00076D59" w:rsidRPr="006F701E" w:rsidRDefault="00076D59" w:rsidP="006F701E">
            <w:pPr>
              <w:pStyle w:val="Default"/>
              <w:jc w:val="both"/>
            </w:pPr>
            <w:r w:rsidRPr="006F701E">
              <w:t>Prilagoditi vrijeme potrebno za izvršenje zadataka.</w:t>
            </w:r>
          </w:p>
        </w:tc>
      </w:tr>
    </w:tbl>
    <w:p w:rsidR="5E3E704A" w:rsidRPr="006F701E" w:rsidRDefault="5E3E704A" w:rsidP="5E3E704A">
      <w:pPr>
        <w:rPr>
          <w:rFonts w:ascii="Times New Roman" w:hAnsi="Times New Roman" w:cs="Times New Roman"/>
          <w:sz w:val="24"/>
          <w:szCs w:val="24"/>
        </w:rPr>
      </w:pPr>
    </w:p>
    <w:sectPr w:rsidR="5E3E704A" w:rsidRPr="006F701E" w:rsidSect="00F75C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06A"/>
    <w:multiLevelType w:val="hybridMultilevel"/>
    <w:tmpl w:val="F35CAB1E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055D2"/>
    <w:multiLevelType w:val="hybridMultilevel"/>
    <w:tmpl w:val="F8E649E0"/>
    <w:lvl w:ilvl="0" w:tplc="E3D4E07E">
      <w:start w:val="12"/>
      <w:numFmt w:val="bullet"/>
      <w:lvlText w:val="-"/>
      <w:lvlJc w:val="left"/>
      <w:pPr>
        <w:ind w:left="420" w:hanging="360"/>
      </w:pPr>
      <w:rPr>
        <w:rFonts w:ascii="Arial-BoldMT" w:eastAsiaTheme="minorHAnsi" w:hAnsi="Arial-BoldMT" w:cs="Arial-BoldMT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4A64903"/>
    <w:multiLevelType w:val="hybridMultilevel"/>
    <w:tmpl w:val="7314440A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75623"/>
    <w:multiLevelType w:val="hybridMultilevel"/>
    <w:tmpl w:val="6A84D7B8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0E0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0E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4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8B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2F5B9A"/>
    <w:multiLevelType w:val="hybridMultilevel"/>
    <w:tmpl w:val="C5EEE8A4"/>
    <w:lvl w:ilvl="0" w:tplc="7A5A2C1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1B0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2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C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E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8BD"/>
    <w:multiLevelType w:val="hybridMultilevel"/>
    <w:tmpl w:val="FCB684DA"/>
    <w:lvl w:ilvl="0" w:tplc="01A2E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5F4D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E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0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5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981207"/>
    <w:multiLevelType w:val="hybridMultilevel"/>
    <w:tmpl w:val="3BFCA22A"/>
    <w:lvl w:ilvl="0" w:tplc="ECA041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B5295"/>
    <w:multiLevelType w:val="hybridMultilevel"/>
    <w:tmpl w:val="AB0EACBE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8C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A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D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44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8A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F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C122E"/>
    <w:multiLevelType w:val="hybridMultilevel"/>
    <w:tmpl w:val="335E249A"/>
    <w:lvl w:ilvl="0" w:tplc="714AB17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95E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4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3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B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AC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7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07B1E"/>
    <w:multiLevelType w:val="hybridMultilevel"/>
    <w:tmpl w:val="0BE22A36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C1BBC"/>
    <w:multiLevelType w:val="hybridMultilevel"/>
    <w:tmpl w:val="5BAC66E8"/>
    <w:lvl w:ilvl="0" w:tplc="4D52DAE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0BA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0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7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4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E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7C1BB3"/>
    <w:multiLevelType w:val="hybridMultilevel"/>
    <w:tmpl w:val="6F5C8F2C"/>
    <w:lvl w:ilvl="0" w:tplc="ECA041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D2AC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9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66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A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9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C1FCF"/>
    <w:multiLevelType w:val="hybridMultilevel"/>
    <w:tmpl w:val="F7D434C0"/>
    <w:lvl w:ilvl="0" w:tplc="02BC63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33A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6D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6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E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2559EB"/>
    <w:multiLevelType w:val="hybridMultilevel"/>
    <w:tmpl w:val="C914A670"/>
    <w:lvl w:ilvl="0" w:tplc="3A565D48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A601A"/>
    <w:multiLevelType w:val="hybridMultilevel"/>
    <w:tmpl w:val="3A1836E8"/>
    <w:lvl w:ilvl="0" w:tplc="DD42C86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A16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2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EB4023"/>
    <w:multiLevelType w:val="hybridMultilevel"/>
    <w:tmpl w:val="78688C02"/>
    <w:lvl w:ilvl="0" w:tplc="955447BE">
      <w:start w:val="1"/>
      <w:numFmt w:val="decimal"/>
      <w:lvlText w:val="%1."/>
      <w:lvlJc w:val="left"/>
      <w:pPr>
        <w:ind w:left="720" w:hanging="360"/>
      </w:pPr>
    </w:lvl>
    <w:lvl w:ilvl="1" w:tplc="D3A644F4">
      <w:start w:val="1"/>
      <w:numFmt w:val="lowerLetter"/>
      <w:lvlText w:val="%2."/>
      <w:lvlJc w:val="left"/>
      <w:pPr>
        <w:ind w:left="1440" w:hanging="360"/>
      </w:pPr>
    </w:lvl>
    <w:lvl w:ilvl="2" w:tplc="DB4462F2">
      <w:start w:val="1"/>
      <w:numFmt w:val="lowerRoman"/>
      <w:lvlText w:val="%3."/>
      <w:lvlJc w:val="right"/>
      <w:pPr>
        <w:ind w:left="2160" w:hanging="180"/>
      </w:pPr>
    </w:lvl>
    <w:lvl w:ilvl="3" w:tplc="6934891E">
      <w:start w:val="1"/>
      <w:numFmt w:val="decimal"/>
      <w:lvlText w:val="%4."/>
      <w:lvlJc w:val="left"/>
      <w:pPr>
        <w:ind w:left="2880" w:hanging="360"/>
      </w:pPr>
    </w:lvl>
    <w:lvl w:ilvl="4" w:tplc="E3DC25BE">
      <w:start w:val="1"/>
      <w:numFmt w:val="lowerLetter"/>
      <w:lvlText w:val="%5."/>
      <w:lvlJc w:val="left"/>
      <w:pPr>
        <w:ind w:left="3600" w:hanging="360"/>
      </w:pPr>
    </w:lvl>
    <w:lvl w:ilvl="5" w:tplc="45008CEA">
      <w:start w:val="1"/>
      <w:numFmt w:val="lowerRoman"/>
      <w:lvlText w:val="%6."/>
      <w:lvlJc w:val="right"/>
      <w:pPr>
        <w:ind w:left="4320" w:hanging="180"/>
      </w:pPr>
    </w:lvl>
    <w:lvl w:ilvl="6" w:tplc="63E49440">
      <w:start w:val="1"/>
      <w:numFmt w:val="decimal"/>
      <w:lvlText w:val="%7."/>
      <w:lvlJc w:val="left"/>
      <w:pPr>
        <w:ind w:left="5040" w:hanging="360"/>
      </w:pPr>
    </w:lvl>
    <w:lvl w:ilvl="7" w:tplc="08783842">
      <w:start w:val="1"/>
      <w:numFmt w:val="lowerLetter"/>
      <w:lvlText w:val="%8."/>
      <w:lvlJc w:val="left"/>
      <w:pPr>
        <w:ind w:left="5760" w:hanging="360"/>
      </w:pPr>
    </w:lvl>
    <w:lvl w:ilvl="8" w:tplc="A5D6840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1DB"/>
    <w:multiLevelType w:val="hybridMultilevel"/>
    <w:tmpl w:val="58E83EC2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075AA"/>
    <w:multiLevelType w:val="hybridMultilevel"/>
    <w:tmpl w:val="B2A02ABC"/>
    <w:lvl w:ilvl="0" w:tplc="B7B40DF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14C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9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B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C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6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D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B2C27"/>
    <w:multiLevelType w:val="hybridMultilevel"/>
    <w:tmpl w:val="BC5468D0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F321F"/>
    <w:multiLevelType w:val="hybridMultilevel"/>
    <w:tmpl w:val="125CB056"/>
    <w:lvl w:ilvl="0" w:tplc="637612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90F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6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409D1"/>
    <w:multiLevelType w:val="hybridMultilevel"/>
    <w:tmpl w:val="B4C217DC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DC38BF"/>
    <w:multiLevelType w:val="hybridMultilevel"/>
    <w:tmpl w:val="84C4EBBE"/>
    <w:lvl w:ilvl="0" w:tplc="96D26F4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2CE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E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2C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8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B6408"/>
    <w:multiLevelType w:val="hybridMultilevel"/>
    <w:tmpl w:val="8D8E2BBA"/>
    <w:lvl w:ilvl="0" w:tplc="C7B4D48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CEE9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F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FA3ABA"/>
    <w:multiLevelType w:val="hybridMultilevel"/>
    <w:tmpl w:val="849E030C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0E8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B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A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0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A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F0E12"/>
    <w:multiLevelType w:val="hybridMultilevel"/>
    <w:tmpl w:val="0742CF7A"/>
    <w:lvl w:ilvl="0" w:tplc="3B28E9A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746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8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673D34"/>
    <w:multiLevelType w:val="hybridMultilevel"/>
    <w:tmpl w:val="80A843E2"/>
    <w:lvl w:ilvl="0" w:tplc="9F2E44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9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D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E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AF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775641"/>
    <w:multiLevelType w:val="hybridMultilevel"/>
    <w:tmpl w:val="A71A2B88"/>
    <w:lvl w:ilvl="0" w:tplc="70340EE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B9A7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6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E3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2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25792B"/>
    <w:multiLevelType w:val="hybridMultilevel"/>
    <w:tmpl w:val="7DE0802A"/>
    <w:lvl w:ilvl="0" w:tplc="EBF010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59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2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63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A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9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0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22"/>
  </w:num>
  <w:num w:numId="6">
    <w:abstractNumId w:val="17"/>
  </w:num>
  <w:num w:numId="7">
    <w:abstractNumId w:val="12"/>
  </w:num>
  <w:num w:numId="8">
    <w:abstractNumId w:val="21"/>
  </w:num>
  <w:num w:numId="9">
    <w:abstractNumId w:val="26"/>
  </w:num>
  <w:num w:numId="10">
    <w:abstractNumId w:val="10"/>
  </w:num>
  <w:num w:numId="11">
    <w:abstractNumId w:val="19"/>
  </w:num>
  <w:num w:numId="12">
    <w:abstractNumId w:val="7"/>
  </w:num>
  <w:num w:numId="13">
    <w:abstractNumId w:val="3"/>
  </w:num>
  <w:num w:numId="14">
    <w:abstractNumId w:val="24"/>
  </w:num>
  <w:num w:numId="15">
    <w:abstractNumId w:val="25"/>
  </w:num>
  <w:num w:numId="16">
    <w:abstractNumId w:val="4"/>
  </w:num>
  <w:num w:numId="17">
    <w:abstractNumId w:val="27"/>
  </w:num>
  <w:num w:numId="18">
    <w:abstractNumId w:val="23"/>
  </w:num>
  <w:num w:numId="19">
    <w:abstractNumId w:val="15"/>
  </w:num>
  <w:num w:numId="20">
    <w:abstractNumId w:val="9"/>
  </w:num>
  <w:num w:numId="21">
    <w:abstractNumId w:val="1"/>
  </w:num>
  <w:num w:numId="22">
    <w:abstractNumId w:val="16"/>
  </w:num>
  <w:num w:numId="23">
    <w:abstractNumId w:val="20"/>
  </w:num>
  <w:num w:numId="24">
    <w:abstractNumId w:val="13"/>
  </w:num>
  <w:num w:numId="25">
    <w:abstractNumId w:val="2"/>
  </w:num>
  <w:num w:numId="26">
    <w:abstractNumId w:val="6"/>
  </w:num>
  <w:num w:numId="27">
    <w:abstractNumId w:val="18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14879014"/>
    <w:rsid w:val="00026464"/>
    <w:rsid w:val="00046A0B"/>
    <w:rsid w:val="000611DD"/>
    <w:rsid w:val="00076D59"/>
    <w:rsid w:val="000B00E4"/>
    <w:rsid w:val="0011670D"/>
    <w:rsid w:val="001557DD"/>
    <w:rsid w:val="0017369F"/>
    <w:rsid w:val="001D5948"/>
    <w:rsid w:val="001E3527"/>
    <w:rsid w:val="001E3979"/>
    <w:rsid w:val="00202A3E"/>
    <w:rsid w:val="0022243A"/>
    <w:rsid w:val="00283AED"/>
    <w:rsid w:val="002F3261"/>
    <w:rsid w:val="00321F28"/>
    <w:rsid w:val="00322704"/>
    <w:rsid w:val="00324212"/>
    <w:rsid w:val="003B5075"/>
    <w:rsid w:val="0043626B"/>
    <w:rsid w:val="0046021D"/>
    <w:rsid w:val="0048491D"/>
    <w:rsid w:val="004B2965"/>
    <w:rsid w:val="004D671C"/>
    <w:rsid w:val="004F32E6"/>
    <w:rsid w:val="005378D8"/>
    <w:rsid w:val="005F6622"/>
    <w:rsid w:val="0061336E"/>
    <w:rsid w:val="00652F96"/>
    <w:rsid w:val="00654B49"/>
    <w:rsid w:val="006A2EE7"/>
    <w:rsid w:val="006C138E"/>
    <w:rsid w:val="006E152A"/>
    <w:rsid w:val="006F701E"/>
    <w:rsid w:val="0073119A"/>
    <w:rsid w:val="00734769"/>
    <w:rsid w:val="007542C7"/>
    <w:rsid w:val="007807D3"/>
    <w:rsid w:val="007D742F"/>
    <w:rsid w:val="007E0409"/>
    <w:rsid w:val="008363DF"/>
    <w:rsid w:val="008D32C6"/>
    <w:rsid w:val="008F6494"/>
    <w:rsid w:val="00902283"/>
    <w:rsid w:val="00913912"/>
    <w:rsid w:val="0093318F"/>
    <w:rsid w:val="00934589"/>
    <w:rsid w:val="00941D03"/>
    <w:rsid w:val="0094387B"/>
    <w:rsid w:val="0096461D"/>
    <w:rsid w:val="009C7F1C"/>
    <w:rsid w:val="009D650E"/>
    <w:rsid w:val="00AD083B"/>
    <w:rsid w:val="00AF29DE"/>
    <w:rsid w:val="00B35650"/>
    <w:rsid w:val="00BA4804"/>
    <w:rsid w:val="00BE64EB"/>
    <w:rsid w:val="00BF071C"/>
    <w:rsid w:val="00BF53B4"/>
    <w:rsid w:val="00C205E2"/>
    <w:rsid w:val="00C33CCD"/>
    <w:rsid w:val="00C5623E"/>
    <w:rsid w:val="00C779AF"/>
    <w:rsid w:val="00D31172"/>
    <w:rsid w:val="00D95C82"/>
    <w:rsid w:val="00D96D69"/>
    <w:rsid w:val="00DD353A"/>
    <w:rsid w:val="00DE129C"/>
    <w:rsid w:val="00DF3B49"/>
    <w:rsid w:val="00E00D05"/>
    <w:rsid w:val="00E46B65"/>
    <w:rsid w:val="00E51224"/>
    <w:rsid w:val="00E80690"/>
    <w:rsid w:val="00E9731B"/>
    <w:rsid w:val="00EB44B9"/>
    <w:rsid w:val="00EE4100"/>
    <w:rsid w:val="00EF2451"/>
    <w:rsid w:val="00F24AA7"/>
    <w:rsid w:val="00F315B0"/>
    <w:rsid w:val="00F36D8F"/>
    <w:rsid w:val="00F6673F"/>
    <w:rsid w:val="00F75CF1"/>
    <w:rsid w:val="00F9351A"/>
    <w:rsid w:val="00F94797"/>
    <w:rsid w:val="00FA4C25"/>
    <w:rsid w:val="00FB5616"/>
    <w:rsid w:val="00FC7C84"/>
    <w:rsid w:val="00FD7271"/>
    <w:rsid w:val="01DCCDDD"/>
    <w:rsid w:val="14879014"/>
    <w:rsid w:val="30C3AC5C"/>
    <w:rsid w:val="5E3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84"/>
  </w:style>
  <w:style w:type="paragraph" w:styleId="Heading1">
    <w:name w:val="heading 1"/>
    <w:basedOn w:val="Normal"/>
    <w:next w:val="Normal"/>
    <w:link w:val="Heading1Char"/>
    <w:uiPriority w:val="9"/>
    <w:qFormat/>
    <w:rsid w:val="00FC7C8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C8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C8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C8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C8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C8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C8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C8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C8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C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49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C7C8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C84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C8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C8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C8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C8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C8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7C8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C8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C8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C7C8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C7C84"/>
    <w:rPr>
      <w:b/>
      <w:bCs/>
    </w:rPr>
  </w:style>
  <w:style w:type="character" w:styleId="Emphasis">
    <w:name w:val="Emphasis"/>
    <w:uiPriority w:val="20"/>
    <w:qFormat/>
    <w:rsid w:val="00FC7C8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C7C8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7C8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C7C8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C8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C8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C7C8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C7C8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C7C8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C7C8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C7C8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C84"/>
    <w:pPr>
      <w:outlineLvl w:val="9"/>
    </w:pPr>
  </w:style>
  <w:style w:type="paragraph" w:customStyle="1" w:styleId="Default">
    <w:name w:val="Default"/>
    <w:rsid w:val="001E3527"/>
    <w:pPr>
      <w:autoSpaceDE w:val="0"/>
      <w:autoSpaceDN w:val="0"/>
      <w:adjustRightInd w:val="0"/>
      <w:spacing w:before="0"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Faset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aseta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EC393-9FB6-4249-A7D6-6131F29E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2012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2</cp:revision>
  <dcterms:created xsi:type="dcterms:W3CDTF">2021-06-23T07:23:00Z</dcterms:created>
  <dcterms:modified xsi:type="dcterms:W3CDTF">2021-06-23T07:23:00Z</dcterms:modified>
</cp:coreProperties>
</file>